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E" w:rsidRPr="008D355E" w:rsidRDefault="008D355E" w:rsidP="008D355E">
      <w:pPr>
        <w:framePr w:hSpace="180" w:wrap="around" w:vAnchor="text" w:hAnchor="margin" w:x="-72" w:y="16"/>
        <w:widowControl w:val="0"/>
        <w:ind w:left="120" w:right="240"/>
        <w:suppressOverlap/>
        <w:jc w:val="center"/>
        <w:rPr>
          <w:rFonts w:ascii="Franklin Gothic Book" w:hAnsi="Franklin Gothic Book"/>
          <w:b/>
          <w:color w:val="000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D355E">
        <w:rPr>
          <w:rFonts w:ascii="Franklin Gothic Book" w:hAnsi="Franklin Gothic Book"/>
          <w:b/>
          <w:color w:val="000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2013</w:t>
      </w:r>
    </w:p>
    <w:p w:rsidR="008D355E" w:rsidRPr="008D355E" w:rsidRDefault="008D355E" w:rsidP="008D355E">
      <w:pPr>
        <w:framePr w:hSpace="180" w:wrap="around" w:vAnchor="text" w:hAnchor="margin" w:x="-72" w:y="16"/>
        <w:widowControl w:val="0"/>
        <w:ind w:left="120" w:right="240"/>
        <w:suppressOverlap/>
        <w:jc w:val="center"/>
        <w:rPr>
          <w:rFonts w:ascii="Eras Bold ITC" w:hAnsi="Eras Bold IT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55E">
        <w:rPr>
          <w:rFonts w:ascii="Franklin Gothic Book" w:hAnsi="Franklin Gothic Book"/>
          <w:b/>
          <w:color w:val="000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SOCIOLOGY COURSES</w:t>
      </w:r>
      <w:r w:rsidRPr="008D355E">
        <w:rPr>
          <w:rFonts w:ascii="Eras Bold ITC" w:hAnsi="Eras Bold ITC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D355E" w:rsidRPr="008D355E" w:rsidRDefault="008D355E" w:rsidP="008D355E">
      <w:pPr>
        <w:framePr w:hSpace="180" w:wrap="around" w:vAnchor="text" w:hAnchor="margin" w:x="-72" w:y="16"/>
        <w:widowControl w:val="0"/>
        <w:ind w:left="120" w:right="240"/>
        <w:suppressOverlap/>
        <w:jc w:val="center"/>
        <w:rPr>
          <w:rFonts w:ascii="Eras Bold ITC" w:hAnsi="Eras Bold IT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5"/>
        <w:tblOverlap w:val="never"/>
        <w:tblW w:w="10260" w:type="dxa"/>
        <w:tblCellSpacing w:w="0" w:type="dxa"/>
        <w:tblBorders>
          <w:top w:val="outset" w:sz="6" w:space="0" w:color="002060"/>
          <w:left w:val="outset" w:sz="6" w:space="0" w:color="002060"/>
          <w:bottom w:val="outset" w:sz="6" w:space="0" w:color="002060"/>
          <w:right w:val="outset" w:sz="6" w:space="0" w:color="002060"/>
          <w:insideH w:val="outset" w:sz="6" w:space="0" w:color="002060"/>
          <w:insideV w:val="outset" w:sz="6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2052"/>
        <w:gridCol w:w="1529"/>
        <w:gridCol w:w="1344"/>
        <w:gridCol w:w="1802"/>
        <w:gridCol w:w="1529"/>
        <w:gridCol w:w="1172"/>
      </w:tblGrid>
      <w:tr w:rsidR="008D355E" w:rsidRPr="003F771B" w:rsidTr="000C38E3">
        <w:trPr>
          <w:trHeight w:val="28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D355E" w:rsidRPr="00D97F3F" w:rsidRDefault="008D355E" w:rsidP="000C38E3">
            <w:pPr>
              <w:jc w:val="center"/>
              <w:rPr>
                <w:rFonts w:ascii="Franklin Gothic Book" w:hAnsi="Franklin Gothic Book"/>
                <w:color w:val="000066"/>
              </w:rPr>
            </w:pPr>
            <w:r w:rsidRPr="00D97F3F">
              <w:rPr>
                <w:rFonts w:ascii="Franklin Gothic Book" w:hAnsi="Franklin Gothic Book" w:cs="Arial"/>
                <w:b/>
                <w:bCs/>
                <w:color w:val="003300"/>
              </w:rPr>
              <w:t>CRN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D355E" w:rsidRPr="00D97F3F" w:rsidRDefault="008D355E" w:rsidP="000C38E3">
            <w:pPr>
              <w:jc w:val="center"/>
              <w:rPr>
                <w:rFonts w:ascii="Franklin Gothic Book" w:hAnsi="Franklin Gothic Book"/>
                <w:color w:val="000066"/>
              </w:rPr>
            </w:pPr>
            <w:r w:rsidRPr="00D97F3F">
              <w:rPr>
                <w:rFonts w:ascii="Franklin Gothic Book" w:hAnsi="Franklin Gothic Book" w:cs="Arial"/>
                <w:b/>
                <w:bCs/>
                <w:color w:val="003300"/>
              </w:rPr>
              <w:t>Subject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D97F3F" w:rsidRDefault="008D355E" w:rsidP="000C38E3">
            <w:pPr>
              <w:jc w:val="center"/>
              <w:rPr>
                <w:rFonts w:ascii="Franklin Gothic Book" w:hAnsi="Franklin Gothic Book"/>
                <w:color w:val="000066"/>
              </w:rPr>
            </w:pPr>
            <w:r w:rsidRPr="00D97F3F">
              <w:rPr>
                <w:rFonts w:ascii="Franklin Gothic Book" w:hAnsi="Franklin Gothic Book" w:cs="Arial"/>
                <w:b/>
                <w:bCs/>
                <w:color w:val="003300"/>
              </w:rPr>
              <w:t>Course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355E" w:rsidRPr="0069389E" w:rsidRDefault="008D355E" w:rsidP="000C38E3">
            <w:pPr>
              <w:jc w:val="center"/>
              <w:rPr>
                <w:rFonts w:ascii="Franklin Gothic Book" w:hAnsi="Franklin Gothic Book"/>
                <w:b/>
                <w:color w:val="000066"/>
              </w:rPr>
            </w:pPr>
            <w:r w:rsidRPr="0069389E">
              <w:rPr>
                <w:rFonts w:ascii="Franklin Gothic Book" w:hAnsi="Franklin Gothic Book"/>
                <w:b/>
                <w:color w:val="000066"/>
              </w:rPr>
              <w:t>Times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355E" w:rsidRPr="00D97F3F" w:rsidRDefault="008D355E" w:rsidP="000C38E3">
            <w:pPr>
              <w:ind w:right="347"/>
              <w:jc w:val="center"/>
              <w:rPr>
                <w:rFonts w:ascii="Franklin Gothic Book" w:hAnsi="Franklin Gothic Book"/>
                <w:color w:val="000066"/>
              </w:rPr>
            </w:pPr>
            <w:r w:rsidRPr="00D97F3F">
              <w:rPr>
                <w:rFonts w:ascii="Franklin Gothic Book" w:hAnsi="Franklin Gothic Book" w:cs="Arial"/>
                <w:b/>
                <w:bCs/>
                <w:color w:val="003300"/>
              </w:rPr>
              <w:t>Instructor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3F771B" w:rsidRDefault="008D355E" w:rsidP="000C38E3">
            <w:pPr>
              <w:jc w:val="center"/>
              <w:rPr>
                <w:color w:val="000066"/>
              </w:rPr>
            </w:pPr>
            <w:r w:rsidRPr="003F771B">
              <w:rPr>
                <w:rFonts w:ascii="Arial" w:hAnsi="Arial" w:cs="Arial"/>
                <w:b/>
                <w:bCs/>
                <w:color w:val="003300"/>
              </w:rPr>
              <w:t>Notes</w:t>
            </w:r>
          </w:p>
        </w:tc>
        <w:tc>
          <w:tcPr>
            <w:tcW w:w="571" w:type="pct"/>
          </w:tcPr>
          <w:p w:rsidR="008D355E" w:rsidRPr="003F771B" w:rsidRDefault="008D355E" w:rsidP="000C38E3">
            <w:pPr>
              <w:jc w:val="center"/>
              <w:rPr>
                <w:rFonts w:ascii="Arial" w:hAnsi="Arial" w:cs="Arial"/>
                <w:b/>
                <w:bCs/>
                <w:color w:val="003300"/>
              </w:rPr>
            </w:pPr>
            <w:r>
              <w:rPr>
                <w:rFonts w:ascii="Arial" w:hAnsi="Arial" w:cs="Arial"/>
                <w:b/>
                <w:bCs/>
                <w:color w:val="003300"/>
              </w:rPr>
              <w:t>Sophia Program</w:t>
            </w:r>
          </w:p>
        </w:tc>
      </w:tr>
      <w:tr w:rsidR="008D355E" w:rsidRPr="003F771B" w:rsidTr="00843E19">
        <w:trPr>
          <w:trHeight w:val="443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71154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Sociological Imaginations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153-01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355E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3:00-4:15 MW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 Erlin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8D355E" w:rsidRPr="008E7244" w:rsidRDefault="008D355E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571" w:type="pct"/>
          </w:tcPr>
          <w:p w:rsidR="008D355E" w:rsidRPr="008E7244" w:rsidRDefault="008D355E" w:rsidP="000C3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II</w:t>
            </w:r>
          </w:p>
        </w:tc>
      </w:tr>
      <w:tr w:rsidR="008D355E" w:rsidRPr="003F771B" w:rsidTr="000C38E3">
        <w:trPr>
          <w:trHeight w:val="480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71853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153-02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5:00-6:15</w:t>
            </w:r>
            <w:r w:rsidRPr="008E7244">
              <w:rPr>
                <w:rFonts w:ascii="Calibri" w:hAnsi="Calibri"/>
                <w:sz w:val="20"/>
                <w:szCs w:val="20"/>
              </w:rPr>
              <w:t xml:space="preserve"> TR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Staff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8D355E" w:rsidRPr="008E7244" w:rsidRDefault="008D355E" w:rsidP="000C38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pct"/>
          </w:tcPr>
          <w:p w:rsidR="008D355E" w:rsidRPr="008E7244" w:rsidRDefault="008D355E" w:rsidP="000C38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55E" w:rsidRPr="003F771B" w:rsidTr="000C38E3">
        <w:trPr>
          <w:trHeight w:val="49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Social Problems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203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10:00-10:50</w:t>
            </w:r>
            <w:r w:rsidRPr="008E7244">
              <w:rPr>
                <w:rFonts w:ascii="Calibri" w:hAnsi="Calibri"/>
                <w:sz w:val="20"/>
                <w:szCs w:val="20"/>
              </w:rPr>
              <w:t xml:space="preserve"> MW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355E" w:rsidRPr="008E7244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Hank Borne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Pr="008E7244" w:rsidRDefault="008D355E" w:rsidP="001F7E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571" w:type="pct"/>
          </w:tcPr>
          <w:p w:rsidR="008D355E" w:rsidRDefault="008D355E" w:rsidP="000C3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II</w:t>
            </w:r>
          </w:p>
        </w:tc>
      </w:tr>
      <w:tr w:rsidR="001F7E04" w:rsidRPr="003F771B" w:rsidTr="000C38E3">
        <w:trPr>
          <w:trHeight w:val="360"/>
          <w:tblCellSpacing w:w="0" w:type="dxa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71854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Social Problems </w:t>
            </w:r>
          </w:p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203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3:00-4:15 MW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1F7E04" w:rsidRPr="0018165E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165E">
              <w:rPr>
                <w:rFonts w:ascii="Calibri" w:hAnsi="Calibri"/>
                <w:sz w:val="20"/>
                <w:szCs w:val="20"/>
              </w:rPr>
              <w:t>Susan Alexander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7E04" w:rsidRPr="008E7244" w:rsidRDefault="001F7E04" w:rsidP="001F7E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571" w:type="pct"/>
          </w:tcPr>
          <w:p w:rsidR="001F7E04" w:rsidRPr="008E7244" w:rsidRDefault="001F7E04" w:rsidP="000C3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II</w:t>
            </w:r>
          </w:p>
        </w:tc>
      </w:tr>
      <w:tr w:rsidR="001F7E04" w:rsidRPr="003F771B" w:rsidTr="000C38E3">
        <w:trPr>
          <w:trHeight w:val="318"/>
          <w:tblCellSpacing w:w="0" w:type="dxa"/>
        </w:trPr>
        <w:tc>
          <w:tcPr>
            <w:tcW w:w="405" w:type="pct"/>
            <w:vMerge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F7E04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203W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F7E0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4:30-5:20 W</w:t>
            </w: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1F7E0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F7E04" w:rsidRPr="008E7244" w:rsidRDefault="001F7E04" w:rsidP="000C3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with SOC 203W</w:t>
            </w:r>
          </w:p>
        </w:tc>
        <w:tc>
          <w:tcPr>
            <w:tcW w:w="571" w:type="pct"/>
          </w:tcPr>
          <w:p w:rsidR="001F7E04" w:rsidRDefault="001F7E04" w:rsidP="000C38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55E" w:rsidRPr="003F771B" w:rsidTr="00843E19">
        <w:trPr>
          <w:trHeight w:val="28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D355E" w:rsidRPr="008E7244" w:rsidRDefault="001F7E04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F7E04" w:rsidRDefault="001F7E04" w:rsidP="001F7E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7E04" w:rsidRDefault="001F7E04" w:rsidP="001F7E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Psychology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204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D355E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9:30-10:45 TR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D355E" w:rsidRDefault="008D355E" w:rsidP="000C38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 Erlin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D355E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571" w:type="pct"/>
          </w:tcPr>
          <w:p w:rsidR="008D355E" w:rsidRDefault="008D355E" w:rsidP="000C3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II</w:t>
            </w:r>
          </w:p>
        </w:tc>
      </w:tr>
      <w:tr w:rsidR="00843E19" w:rsidRPr="003F771B" w:rsidTr="000C38E3">
        <w:trPr>
          <w:trHeight w:val="28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Contested Masculinities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220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12:30-1:45 TR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Susan Alexander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 Ed: GWS</w:t>
            </w:r>
          </w:p>
        </w:tc>
        <w:tc>
          <w:tcPr>
            <w:tcW w:w="571" w:type="pct"/>
          </w:tcPr>
          <w:p w:rsidR="00843E19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II</w:t>
            </w:r>
          </w:p>
        </w:tc>
      </w:tr>
      <w:tr w:rsidR="00843E19" w:rsidRPr="003F771B" w:rsidTr="000C38E3">
        <w:trPr>
          <w:trHeight w:val="28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71692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Race, Ethnicity, and Identity in the U.S.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255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2:00-3:15</w:t>
            </w:r>
            <w:r w:rsidRPr="008E7244">
              <w:rPr>
                <w:rFonts w:ascii="Calibri" w:hAnsi="Calibri"/>
                <w:sz w:val="20"/>
                <w:szCs w:val="20"/>
              </w:rPr>
              <w:t xml:space="preserve"> TR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Leslie Wang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202620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Year Advising only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</w:t>
            </w:r>
          </w:p>
        </w:tc>
      </w:tr>
      <w:tr w:rsidR="00843E19" w:rsidRPr="003F771B" w:rsidTr="00843E19">
        <w:trPr>
          <w:trHeight w:val="462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Sociology of Families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257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8E7244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8E7244">
              <w:rPr>
                <w:rFonts w:ascii="Calibri" w:hAnsi="Calibri"/>
                <w:sz w:val="20"/>
                <w:szCs w:val="20"/>
              </w:rPr>
              <w:t>0-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Pr="008E7244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50    MWF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Hank Borne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 Ed: GWS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   Science I</w:t>
            </w:r>
          </w:p>
        </w:tc>
      </w:tr>
      <w:tr w:rsidR="00843E19" w:rsidRPr="003F771B" w:rsidTr="000C38E3">
        <w:trPr>
          <w:trHeight w:val="462"/>
          <w:tblCellSpacing w:w="0" w:type="dxa"/>
        </w:trPr>
        <w:tc>
          <w:tcPr>
            <w:tcW w:w="40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 and Society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329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3:00-4:15 MW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Kanieski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SOC 153 &amp; any 200 level SOC Course</w:t>
            </w:r>
          </w:p>
        </w:tc>
        <w:tc>
          <w:tcPr>
            <w:tcW w:w="571" w:type="pct"/>
            <w:shd w:val="clear" w:color="auto" w:fill="FFFFFF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462"/>
          <w:tblCellSpacing w:w="0" w:type="dxa"/>
        </w:trPr>
        <w:tc>
          <w:tcPr>
            <w:tcW w:w="40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72116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 and Law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330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2:00-3:15 TR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 Erlin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SOC 153 &amp; either 203 or 204</w:t>
            </w:r>
          </w:p>
        </w:tc>
        <w:tc>
          <w:tcPr>
            <w:tcW w:w="571" w:type="pct"/>
            <w:shd w:val="clear" w:color="auto" w:fill="FFFFFF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462"/>
          <w:tblCellSpacing w:w="0" w:type="dxa"/>
        </w:trPr>
        <w:tc>
          <w:tcPr>
            <w:tcW w:w="40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72117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Critical Whiteness Studies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366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11:00-12:15 TR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Leslie Wang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FFFFFF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507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Sociological Statistics Lab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371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2:00-2:50 M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Mary Ann Kanieski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Co—req. or Pre-req. of SOC 372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288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Sociological Statistics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372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9:00 – 9:50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E7244">
              <w:rPr>
                <w:rFonts w:ascii="Calibri" w:hAnsi="Calibri"/>
                <w:sz w:val="20"/>
                <w:szCs w:val="20"/>
              </w:rPr>
              <w:t>MWF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Mary Ann Kanieski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9hrs SOC; 1 MATH or Perm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137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72126</w:t>
            </w:r>
          </w:p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71159</w:t>
            </w: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71160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Research Tutorial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485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Carrie Erlin</w:t>
            </w:r>
          </w:p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Susan Alexander</w:t>
            </w: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Leslie Wang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 xml:space="preserve">12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SOC,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Jr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Perm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462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71161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495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11:00-12:15 </w:t>
            </w: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MW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Kanieski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 xml:space="preserve">12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SOC,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Jr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Perm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747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71162</w:t>
            </w:r>
          </w:p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71163</w:t>
            </w: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Independent Study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SOC 497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Susan Alexander</w:t>
            </w:r>
          </w:p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Leslie Wang</w:t>
            </w:r>
          </w:p>
          <w:p w:rsidR="00843E19" w:rsidRPr="008E7244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 Erlin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 w:rsidRPr="008E7244">
              <w:rPr>
                <w:rFonts w:ascii="Calibri" w:hAnsi="Calibri"/>
                <w:sz w:val="20"/>
                <w:szCs w:val="20"/>
              </w:rPr>
              <w:t xml:space="preserve">12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SOC, 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Jr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E7244"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 w:rsidRPr="008E7244">
              <w:rPr>
                <w:rFonts w:ascii="Calibri" w:hAnsi="Calibri"/>
                <w:sz w:val="20"/>
                <w:szCs w:val="20"/>
              </w:rPr>
              <w:t xml:space="preserve"> Perm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3E19" w:rsidRPr="003F771B" w:rsidTr="000C38E3">
        <w:trPr>
          <w:trHeight w:val="606"/>
          <w:tblCellSpacing w:w="0" w:type="dxa"/>
        </w:trPr>
        <w:tc>
          <w:tcPr>
            <w:tcW w:w="40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71932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Sociology Internship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 499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43E19" w:rsidRDefault="00843E19" w:rsidP="00843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 Kanieski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43E19" w:rsidRPr="00764654" w:rsidRDefault="00843E19" w:rsidP="00843E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12hrs. SOC &amp;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standing &amp; instructor permission</w:t>
            </w:r>
          </w:p>
        </w:tc>
        <w:tc>
          <w:tcPr>
            <w:tcW w:w="571" w:type="pct"/>
          </w:tcPr>
          <w:p w:rsidR="00843E19" w:rsidRPr="008E7244" w:rsidRDefault="00843E19" w:rsidP="00843E19">
            <w:pPr>
              <w:rPr>
                <w:rFonts w:ascii="Calibri" w:hAnsi="Calibri"/>
                <w:color w:val="000066"/>
                <w:sz w:val="20"/>
                <w:szCs w:val="20"/>
              </w:rPr>
            </w:pPr>
          </w:p>
        </w:tc>
      </w:tr>
    </w:tbl>
    <w:p w:rsidR="004E1BD9" w:rsidRDefault="004E1BD9"/>
    <w:sectPr w:rsidR="004E1BD9" w:rsidSect="008D355E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E"/>
    <w:rsid w:val="001F7E04"/>
    <w:rsid w:val="004E1BD9"/>
    <w:rsid w:val="00843E19"/>
    <w:rsid w:val="008A0A1B"/>
    <w:rsid w:val="008D355E"/>
    <w:rsid w:val="00E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5E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5E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College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Infotech</cp:lastModifiedBy>
  <cp:revision>2</cp:revision>
  <cp:lastPrinted>2013-03-21T16:03:00Z</cp:lastPrinted>
  <dcterms:created xsi:type="dcterms:W3CDTF">2013-03-26T12:58:00Z</dcterms:created>
  <dcterms:modified xsi:type="dcterms:W3CDTF">2013-03-26T12:58:00Z</dcterms:modified>
</cp:coreProperties>
</file>